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6F3AF" w14:textId="69040E77" w:rsidR="00087FAF" w:rsidRDefault="00087FAF" w:rsidP="00087FAF">
      <w:pPr>
        <w:jc w:val="center"/>
        <w:rPr>
          <w:b/>
        </w:rPr>
      </w:pPr>
      <w:r>
        <w:rPr>
          <w:b/>
        </w:rPr>
        <w:t>School Parent and Family Engagement Policy</w:t>
      </w:r>
    </w:p>
    <w:p w14:paraId="732F6B92" w14:textId="65AED88A" w:rsidR="00087FAF" w:rsidRDefault="00087FAF" w:rsidP="00087FAF">
      <w:pPr>
        <w:jc w:val="center"/>
        <w:rPr>
          <w:b/>
        </w:rPr>
      </w:pPr>
      <w:r>
        <w:rPr>
          <w:b/>
        </w:rPr>
        <w:t>2024/2025</w:t>
      </w:r>
    </w:p>
    <w:p w14:paraId="7D3EA890" w14:textId="77777777" w:rsidR="00087FAF" w:rsidRDefault="00087FAF" w:rsidP="00087FAF">
      <w:pPr>
        <w:jc w:val="center"/>
        <w:rPr>
          <w:b/>
        </w:rPr>
      </w:pPr>
    </w:p>
    <w:p w14:paraId="67D58523" w14:textId="77777777" w:rsidR="00087FAF" w:rsidRDefault="00087FAF" w:rsidP="00087FAF">
      <w:pPr>
        <w:numPr>
          <w:ilvl w:val="0"/>
          <w:numId w:val="3"/>
        </w:numPr>
        <w:rPr>
          <w:b/>
        </w:rPr>
      </w:pPr>
      <w:r>
        <w:rPr>
          <w:b/>
        </w:rPr>
        <w:t>Strategies for Parental Involvement</w:t>
      </w:r>
    </w:p>
    <w:p w14:paraId="05616E0E" w14:textId="77777777" w:rsidR="00087FAF" w:rsidRDefault="00087FAF" w:rsidP="00087FAF">
      <w:pPr>
        <w:ind w:left="720"/>
        <w:rPr>
          <w:b/>
        </w:rPr>
      </w:pPr>
    </w:p>
    <w:p w14:paraId="05C7B681" w14:textId="77777777" w:rsidR="00087FAF" w:rsidRDefault="00087FAF" w:rsidP="00087FAF">
      <w:pPr>
        <w:ind w:left="720"/>
      </w:pPr>
      <w:r>
        <w:t>Ames VPA will:</w:t>
      </w:r>
    </w:p>
    <w:p w14:paraId="59B114CE" w14:textId="77777777" w:rsidR="00087FAF" w:rsidRDefault="00087FAF" w:rsidP="00087FAF">
      <w:pPr>
        <w:ind w:left="360"/>
      </w:pPr>
    </w:p>
    <w:p w14:paraId="79780789" w14:textId="77777777" w:rsidR="00087FAF" w:rsidRDefault="00087FAF" w:rsidP="00087FAF">
      <w:pPr>
        <w:numPr>
          <w:ilvl w:val="0"/>
          <w:numId w:val="4"/>
        </w:numPr>
      </w:pPr>
      <w:r>
        <w:rPr>
          <w:rFonts w:ascii="New Roman Times" w:eastAsia="Calibri" w:hAnsi="New Roman Times" w:cs="Calibri"/>
        </w:rPr>
        <w:t>Send a student packet home with the student along with a signature sheet to be returned to the office.</w:t>
      </w:r>
    </w:p>
    <w:p w14:paraId="0CC617C5" w14:textId="77777777" w:rsidR="00087FAF" w:rsidRDefault="00087FAF" w:rsidP="00087FAF">
      <w:pPr>
        <w:numPr>
          <w:ilvl w:val="1"/>
          <w:numId w:val="3"/>
        </w:numPr>
      </w:pPr>
      <w:r>
        <w:rPr>
          <w:rFonts w:ascii="New time roman" w:eastAsia="Calibri" w:hAnsi="New time roman" w:cs="Calibri"/>
        </w:rPr>
        <w:t xml:space="preserve">Hold a “Welcome Back Night” during the second week of school where the </w:t>
      </w:r>
      <w:proofErr w:type="gramStart"/>
      <w:r>
        <w:rPr>
          <w:rFonts w:ascii="New time roman" w:eastAsia="Calibri" w:hAnsi="New time roman" w:cs="Calibri"/>
        </w:rPr>
        <w:t>Principal</w:t>
      </w:r>
      <w:proofErr w:type="gramEnd"/>
      <w:r>
        <w:rPr>
          <w:rFonts w:ascii="New time roman" w:eastAsia="Calibri" w:hAnsi="New time roman" w:cs="Calibri"/>
        </w:rPr>
        <w:t xml:space="preserve"> and staff address:  </w:t>
      </w:r>
      <w:r>
        <w:rPr>
          <w:rFonts w:ascii="New times roman" w:eastAsia="Calibri" w:hAnsi="New times roman" w:cs="Calibri"/>
          <w:szCs w:val="28"/>
        </w:rPr>
        <w:t>Missouri Learning Standards, Missouri Assessment Program, Local Assessments, how to monitor a child’s progress and how to work with educators to improve the achievement of their children.</w:t>
      </w:r>
    </w:p>
    <w:p w14:paraId="268AA3EE" w14:textId="77777777" w:rsidR="00087FAF" w:rsidRDefault="00087FAF" w:rsidP="00087FAF">
      <w:pPr>
        <w:numPr>
          <w:ilvl w:val="1"/>
          <w:numId w:val="3"/>
        </w:numPr>
      </w:pPr>
      <w:r>
        <w:t xml:space="preserve">Hold an annual meeting in August, to inform parents of their schools’ participation in Title I, explain Title I requirements, and explain parent’s right to be involved. The Family and Community Specialist along with the </w:t>
      </w:r>
      <w:proofErr w:type="gramStart"/>
      <w:r>
        <w:t>Principal</w:t>
      </w:r>
      <w:proofErr w:type="gramEnd"/>
      <w:r>
        <w:t xml:space="preserve"> will facilitate the meeting.</w:t>
      </w:r>
    </w:p>
    <w:p w14:paraId="2FBFA041" w14:textId="77777777" w:rsidR="00087FAF" w:rsidRDefault="00087FAF" w:rsidP="00087FAF">
      <w:pPr>
        <w:numPr>
          <w:ilvl w:val="1"/>
          <w:numId w:val="3"/>
        </w:numPr>
      </w:pPr>
      <w:r>
        <w:t>Conduct monthly parent meetings to be held every 3</w:t>
      </w:r>
      <w:r>
        <w:rPr>
          <w:vertAlign w:val="superscript"/>
        </w:rPr>
        <w:t>rd</w:t>
      </w:r>
      <w:r>
        <w:t xml:space="preserve"> Tuesday of each month, facilitated by the Family and Community Specialist.  Use these meetings are to ensure that parents understand all the Joyce Epstein’s Keys to Successful Partnerships through six types of involvement: Parenting, Communication, Volunteering, Learning at Home, Decision Making and Collaborating with the Community. </w:t>
      </w:r>
    </w:p>
    <w:p w14:paraId="65739954" w14:textId="77777777" w:rsidR="00087FAF" w:rsidRDefault="00087FAF" w:rsidP="00087FAF">
      <w:pPr>
        <w:numPr>
          <w:ilvl w:val="1"/>
          <w:numId w:val="3"/>
        </w:numPr>
      </w:pPr>
      <w:r>
        <w:t>Involve parents input in the planning, review, and implementation of programs under Title I, including but not limited to the Parent Involvement Plan and the development of the Title I School wide plan.</w:t>
      </w:r>
    </w:p>
    <w:p w14:paraId="1ECE22CE" w14:textId="77777777" w:rsidR="00087FAF" w:rsidRDefault="00087FAF" w:rsidP="00087FAF">
      <w:pPr>
        <w:numPr>
          <w:ilvl w:val="1"/>
          <w:numId w:val="3"/>
        </w:numPr>
      </w:pPr>
      <w:r>
        <w:t>Provide parents:</w:t>
      </w:r>
    </w:p>
    <w:p w14:paraId="6519F2E7" w14:textId="77777777" w:rsidR="00087FAF" w:rsidRDefault="00087FAF" w:rsidP="00087FAF">
      <w:pPr>
        <w:ind w:left="1440"/>
      </w:pPr>
      <w:r>
        <w:t>*Timely information about Title I programs.</w:t>
      </w:r>
    </w:p>
    <w:p w14:paraId="2F887F5B" w14:textId="77777777" w:rsidR="00087FAF" w:rsidRDefault="00087FAF" w:rsidP="00087FAF">
      <w:pPr>
        <w:ind w:left="1440"/>
      </w:pPr>
      <w:r>
        <w:t>*An interpretation of the school’s annual report.</w:t>
      </w:r>
    </w:p>
    <w:p w14:paraId="228A8E11" w14:textId="77777777" w:rsidR="00087FAF" w:rsidRDefault="00087FAF" w:rsidP="00087FAF">
      <w:pPr>
        <w:ind w:left="1440"/>
      </w:pPr>
      <w:r>
        <w:t xml:space="preserve">*An explanation of the district’s curriculum </w:t>
      </w:r>
    </w:p>
    <w:p w14:paraId="3878EB02" w14:textId="77777777" w:rsidR="00087FAF" w:rsidRDefault="00087FAF" w:rsidP="00087FAF">
      <w:pPr>
        <w:ind w:left="1440"/>
      </w:pPr>
      <w:r>
        <w:t>*Timely responses to the suggestions made by parents during PTO meetings or at the Parent/Teacher Conferences.</w:t>
      </w:r>
    </w:p>
    <w:p w14:paraId="11DC747C" w14:textId="77777777" w:rsidR="00087FAF" w:rsidRDefault="00087FAF" w:rsidP="00087FAF">
      <w:pPr>
        <w:ind w:left="1440"/>
      </w:pPr>
    </w:p>
    <w:p w14:paraId="516D7AD5" w14:textId="77777777" w:rsidR="00087FAF" w:rsidRDefault="00087FAF" w:rsidP="00087FAF">
      <w:pPr>
        <w:numPr>
          <w:ilvl w:val="0"/>
          <w:numId w:val="3"/>
        </w:numPr>
        <w:rPr>
          <w:b/>
        </w:rPr>
      </w:pPr>
      <w:r>
        <w:rPr>
          <w:b/>
        </w:rPr>
        <w:t>Shared responsibility for High Student Academic Achievement</w:t>
      </w:r>
    </w:p>
    <w:p w14:paraId="700E29A6" w14:textId="77777777" w:rsidR="00087FAF" w:rsidRDefault="00087FAF" w:rsidP="00087FAF">
      <w:pPr>
        <w:ind w:left="720"/>
      </w:pPr>
    </w:p>
    <w:p w14:paraId="6A60B133" w14:textId="77777777" w:rsidR="00087FAF" w:rsidRDefault="00087FAF" w:rsidP="00087FAF">
      <w:pPr>
        <w:ind w:left="720"/>
      </w:pPr>
      <w:r>
        <w:t>Ames VPA – Parent compact must:</w:t>
      </w:r>
      <w:r>
        <w:tab/>
      </w:r>
    </w:p>
    <w:p w14:paraId="1A7AE0F3" w14:textId="77777777" w:rsidR="00087FAF" w:rsidRDefault="00087FAF" w:rsidP="00087FAF">
      <w:pPr>
        <w:numPr>
          <w:ilvl w:val="1"/>
          <w:numId w:val="3"/>
        </w:numPr>
      </w:pPr>
      <w:r>
        <w:t xml:space="preserve">Have </w:t>
      </w:r>
      <w:proofErr w:type="gramStart"/>
      <w:r>
        <w:t>qualified,</w:t>
      </w:r>
      <w:proofErr w:type="gramEnd"/>
      <w:r>
        <w:t xml:space="preserve"> principals, teachers, and paraprofessionals.</w:t>
      </w:r>
    </w:p>
    <w:p w14:paraId="77148192" w14:textId="77777777" w:rsidR="00087FAF" w:rsidRDefault="00087FAF" w:rsidP="00087FAF">
      <w:pPr>
        <w:numPr>
          <w:ilvl w:val="1"/>
          <w:numId w:val="3"/>
        </w:numPr>
      </w:pPr>
      <w:r>
        <w:t>Provide instruction, materials, and professional development which are research based.</w:t>
      </w:r>
    </w:p>
    <w:p w14:paraId="68BBC030" w14:textId="77777777" w:rsidR="00087FAF" w:rsidRDefault="00087FAF" w:rsidP="00087FAF">
      <w:pPr>
        <w:numPr>
          <w:ilvl w:val="1"/>
          <w:numId w:val="3"/>
        </w:numPr>
      </w:pPr>
      <w:r>
        <w:t xml:space="preserve">Parent-Teacher Conferences </w:t>
      </w:r>
      <w:proofErr w:type="gramStart"/>
      <w:r>
        <w:t>held</w:t>
      </w:r>
      <w:proofErr w:type="gramEnd"/>
      <w:r>
        <w:t xml:space="preserve"> twice a year, during which the compact will be discussed in relationship to student achievement.</w:t>
      </w:r>
    </w:p>
    <w:p w14:paraId="05C8DEE9" w14:textId="77777777" w:rsidR="00087FAF" w:rsidRDefault="00087FAF" w:rsidP="00087FAF">
      <w:pPr>
        <w:numPr>
          <w:ilvl w:val="1"/>
          <w:numId w:val="3"/>
        </w:numPr>
      </w:pPr>
      <w:r>
        <w:t xml:space="preserve">Provide parents with </w:t>
      </w:r>
      <w:proofErr w:type="gramStart"/>
      <w:r>
        <w:t>5 week</w:t>
      </w:r>
      <w:proofErr w:type="gramEnd"/>
      <w:r>
        <w:t xml:space="preserve"> progress reports, and intervention strategies for struggling students.</w:t>
      </w:r>
    </w:p>
    <w:p w14:paraId="061C5296" w14:textId="77777777" w:rsidR="00087FAF" w:rsidRDefault="00087FAF" w:rsidP="00087FAF">
      <w:pPr>
        <w:numPr>
          <w:ilvl w:val="1"/>
          <w:numId w:val="3"/>
        </w:numPr>
      </w:pPr>
      <w:r>
        <w:t>Conferences with staff during non-instructional periods and opportunities to volunteer, participate, and observe in their child’s classroom.</w:t>
      </w:r>
    </w:p>
    <w:p w14:paraId="0798F1FA" w14:textId="77777777" w:rsidR="00087FAF" w:rsidRDefault="00087FAF" w:rsidP="00087FAF"/>
    <w:p w14:paraId="1187C11D" w14:textId="77777777" w:rsidR="00087FAF" w:rsidRDefault="00087FAF" w:rsidP="00087FAF"/>
    <w:p w14:paraId="20083F58" w14:textId="77777777" w:rsidR="00087FAF" w:rsidRDefault="00087FAF" w:rsidP="00087FAF"/>
    <w:p w14:paraId="7772C338" w14:textId="77777777" w:rsidR="00087FAF" w:rsidRDefault="00087FAF" w:rsidP="00087FAF"/>
    <w:p w14:paraId="08B83AA7" w14:textId="77777777" w:rsidR="00087FAF" w:rsidRDefault="00087FAF" w:rsidP="00087FAF">
      <w:pPr>
        <w:numPr>
          <w:ilvl w:val="1"/>
          <w:numId w:val="3"/>
        </w:numPr>
      </w:pPr>
      <w:r>
        <w:t xml:space="preserve">Teachers will send home homework assignments Mon - Thurs, and academic and/or </w:t>
      </w:r>
    </w:p>
    <w:p w14:paraId="1EAEBD29" w14:textId="77777777" w:rsidR="00087FAF" w:rsidRDefault="00087FAF" w:rsidP="00087FAF">
      <w:pPr>
        <w:ind w:left="1440"/>
      </w:pPr>
      <w:r>
        <w:t xml:space="preserve">behavior reports as needed to communicate any student concerns, reports of good behavior </w:t>
      </w:r>
    </w:p>
    <w:p w14:paraId="309B92FB" w14:textId="77777777" w:rsidR="00087FAF" w:rsidRDefault="00087FAF" w:rsidP="00087FAF">
      <w:pPr>
        <w:ind w:left="1440"/>
      </w:pPr>
      <w:r>
        <w:t xml:space="preserve">and improvements to parents.     </w:t>
      </w:r>
    </w:p>
    <w:p w14:paraId="5B626CCA" w14:textId="77777777" w:rsidR="00087FAF" w:rsidRDefault="00087FAF" w:rsidP="00087FAF">
      <w:r>
        <w:tab/>
      </w:r>
      <w:r>
        <w:tab/>
      </w:r>
      <w:r>
        <w:tab/>
      </w:r>
      <w:r>
        <w:tab/>
      </w:r>
      <w:r>
        <w:tab/>
      </w:r>
      <w:r>
        <w:tab/>
      </w:r>
      <w:r>
        <w:tab/>
      </w:r>
    </w:p>
    <w:p w14:paraId="69F477C4" w14:textId="77777777" w:rsidR="00087FAF" w:rsidRDefault="00087FAF" w:rsidP="00087FAF"/>
    <w:p w14:paraId="62A39A1B" w14:textId="77777777" w:rsidR="00087FAF" w:rsidRDefault="00087FAF" w:rsidP="00087FAF">
      <w:pPr>
        <w:numPr>
          <w:ilvl w:val="0"/>
          <w:numId w:val="3"/>
        </w:numPr>
        <w:rPr>
          <w:b/>
        </w:rPr>
      </w:pPr>
      <w:r>
        <w:rPr>
          <w:b/>
        </w:rPr>
        <w:t>Expanding Opportunities for Involvement</w:t>
      </w:r>
    </w:p>
    <w:p w14:paraId="395BD9F9" w14:textId="77777777" w:rsidR="00087FAF" w:rsidRDefault="00087FAF" w:rsidP="00087FAF">
      <w:pPr>
        <w:ind w:left="360"/>
        <w:rPr>
          <w:b/>
        </w:rPr>
      </w:pPr>
    </w:p>
    <w:p w14:paraId="13C5E8F8" w14:textId="77777777" w:rsidR="00087FAF" w:rsidRDefault="00087FAF" w:rsidP="00087FAF">
      <w:pPr>
        <w:ind w:left="720"/>
      </w:pPr>
      <w:r>
        <w:t>Ames VPA will expand opportunities by:</w:t>
      </w:r>
    </w:p>
    <w:p w14:paraId="2A873ED2" w14:textId="77777777" w:rsidR="00087FAF" w:rsidRDefault="00087FAF" w:rsidP="00087FAF">
      <w:pPr>
        <w:ind w:left="720"/>
      </w:pPr>
    </w:p>
    <w:p w14:paraId="2181D821" w14:textId="77777777" w:rsidR="00087FAF" w:rsidRDefault="00087FAF" w:rsidP="00087FAF">
      <w:pPr>
        <w:numPr>
          <w:ilvl w:val="1"/>
          <w:numId w:val="3"/>
        </w:numPr>
      </w:pPr>
      <w:proofErr w:type="gramStart"/>
      <w:r>
        <w:t>Providing assistance to</w:t>
      </w:r>
      <w:proofErr w:type="gramEnd"/>
      <w:r>
        <w:t xml:space="preserve"> participating parents on topics such as:</w:t>
      </w:r>
    </w:p>
    <w:p w14:paraId="0D4D3BAA" w14:textId="77777777" w:rsidR="00087FAF" w:rsidRDefault="00087FAF" w:rsidP="00087FAF">
      <w:pPr>
        <w:ind w:left="1440"/>
      </w:pPr>
      <w:r>
        <w:t>* Academic goals for the students</w:t>
      </w:r>
    </w:p>
    <w:p w14:paraId="66F69BC8" w14:textId="77777777" w:rsidR="00087FAF" w:rsidRDefault="00087FAF" w:rsidP="00087FAF">
      <w:pPr>
        <w:ind w:left="1440"/>
      </w:pPr>
      <w:r>
        <w:t>*Understanding how to monitor student’s progress.</w:t>
      </w:r>
    </w:p>
    <w:p w14:paraId="1DC33C3F" w14:textId="77777777" w:rsidR="00087FAF" w:rsidRDefault="00087FAF" w:rsidP="00087FAF">
      <w:pPr>
        <w:ind w:left="1440"/>
      </w:pPr>
      <w:r>
        <w:t>*Strategies for working with students at home to improve their academic performance.</w:t>
      </w:r>
    </w:p>
    <w:p w14:paraId="65EB08A3" w14:textId="77777777" w:rsidR="00087FAF" w:rsidRDefault="00087FAF" w:rsidP="00087FAF">
      <w:pPr>
        <w:numPr>
          <w:ilvl w:val="1"/>
          <w:numId w:val="3"/>
        </w:numPr>
      </w:pPr>
      <w:r>
        <w:t>Provide parents with suggestions on materials that will improve their child’s performance          in class.</w:t>
      </w:r>
    </w:p>
    <w:p w14:paraId="04B7478F" w14:textId="77777777" w:rsidR="00087FAF" w:rsidRDefault="00087FAF" w:rsidP="00087FAF">
      <w:pPr>
        <w:numPr>
          <w:ilvl w:val="1"/>
          <w:numId w:val="3"/>
        </w:numPr>
      </w:pPr>
      <w:r>
        <w:t xml:space="preserve">Provide </w:t>
      </w:r>
      <w:proofErr w:type="gramStart"/>
      <w:r>
        <w:t>parent</w:t>
      </w:r>
      <w:proofErr w:type="gramEnd"/>
      <w:r>
        <w:t xml:space="preserve"> with suggestions for resources to learn about child development and parenting concerns.</w:t>
      </w:r>
    </w:p>
    <w:p w14:paraId="0640F379" w14:textId="77777777" w:rsidR="00087FAF" w:rsidRDefault="00087FAF" w:rsidP="00087FAF">
      <w:pPr>
        <w:numPr>
          <w:ilvl w:val="1"/>
          <w:numId w:val="3"/>
        </w:numPr>
      </w:pPr>
      <w:r>
        <w:t xml:space="preserve">Provide detailed explanations of a student’s grade so areas of concern can be addressed with an action plan that will allow students to succeed in areas of need. </w:t>
      </w:r>
    </w:p>
    <w:p w14:paraId="04C9171E" w14:textId="77777777" w:rsidR="00087FAF" w:rsidRDefault="00087FAF" w:rsidP="00087FAF">
      <w:pPr>
        <w:numPr>
          <w:ilvl w:val="1"/>
          <w:numId w:val="3"/>
        </w:numPr>
      </w:pPr>
      <w:r>
        <w:t>Provide support for Title I involvement as requested by parents.</w:t>
      </w:r>
    </w:p>
    <w:p w14:paraId="3188892E" w14:textId="77777777" w:rsidR="00087FAF" w:rsidRDefault="00087FAF" w:rsidP="00087FAF">
      <w:pPr>
        <w:numPr>
          <w:ilvl w:val="1"/>
          <w:numId w:val="3"/>
        </w:numPr>
      </w:pPr>
      <w:r>
        <w:t xml:space="preserve">The Family and Community Specialist along with the Social Worker will make home visits as needed.      </w:t>
      </w:r>
    </w:p>
    <w:p w14:paraId="5E0374CA" w14:textId="77777777" w:rsidR="00087FAF" w:rsidRDefault="00087FAF" w:rsidP="00087FAF">
      <w:pPr>
        <w:numPr>
          <w:ilvl w:val="1"/>
          <w:numId w:val="3"/>
        </w:numPr>
      </w:pPr>
      <w:r>
        <w:t>The Family and Community Specialist will send home a monthly newsletter by the first week of each month.</w:t>
      </w:r>
    </w:p>
    <w:p w14:paraId="45A4435F" w14:textId="77777777" w:rsidR="00087FAF" w:rsidRDefault="00087FAF" w:rsidP="00087FAF">
      <w:pPr>
        <w:numPr>
          <w:ilvl w:val="1"/>
          <w:numId w:val="3"/>
        </w:numPr>
      </w:pPr>
      <w:r>
        <w:t xml:space="preserve">The members of the Attendance Team will make daily phone calls to parents of absent </w:t>
      </w:r>
      <w:proofErr w:type="gramStart"/>
      <w:r>
        <w:t>students, and</w:t>
      </w:r>
      <w:proofErr w:type="gramEnd"/>
      <w:r>
        <w:t xml:space="preserve"> maintain contact logs as documentation of communication with parents.</w:t>
      </w:r>
    </w:p>
    <w:p w14:paraId="49B9731F" w14:textId="77777777" w:rsidR="00087FAF" w:rsidRDefault="00087FAF" w:rsidP="00087FAF">
      <w:pPr>
        <w:numPr>
          <w:ilvl w:val="1"/>
          <w:numId w:val="3"/>
        </w:numPr>
      </w:pPr>
      <w:r>
        <w:t>Parental survey will be conducted in February to assess school climate and procedures from a parent’s perspective.</w:t>
      </w:r>
    </w:p>
    <w:p w14:paraId="6A823D68" w14:textId="77777777" w:rsidR="00087FAF" w:rsidRDefault="00087FAF" w:rsidP="00087FAF">
      <w:pPr>
        <w:numPr>
          <w:ilvl w:val="1"/>
          <w:numId w:val="3"/>
        </w:numPr>
      </w:pPr>
      <w:r>
        <w:t xml:space="preserve">Host an Annual Review and Revision Meeting where staff, parents and community and faith partners are invited to participate </w:t>
      </w:r>
      <w:proofErr w:type="gramStart"/>
      <w:r>
        <w:t>with</w:t>
      </w:r>
      <w:proofErr w:type="gramEnd"/>
      <w:r>
        <w:t xml:space="preserve"> evaluating the school’s policies and procedures.  Recommendations and feedback will be </w:t>
      </w:r>
      <w:proofErr w:type="gramStart"/>
      <w:r>
        <w:t>collected</w:t>
      </w:r>
      <w:proofErr w:type="gramEnd"/>
      <w:r>
        <w:t xml:space="preserve"> and revisions will be made where needed.   </w:t>
      </w:r>
    </w:p>
    <w:p w14:paraId="217AB41F" w14:textId="77777777" w:rsidR="00087FAF" w:rsidRDefault="00087FAF" w:rsidP="00087FAF">
      <w:pPr>
        <w:ind w:left="1080"/>
      </w:pPr>
    </w:p>
    <w:p w14:paraId="7B5CCDF8" w14:textId="77777777" w:rsidR="00087FAF" w:rsidRDefault="00087FAF" w:rsidP="00087FAF">
      <w:pPr>
        <w:pBdr>
          <w:bottom w:val="single" w:sz="12" w:space="1" w:color="auto"/>
        </w:pBdr>
        <w:ind w:left="1080"/>
      </w:pPr>
    </w:p>
    <w:p w14:paraId="32569297" w14:textId="77777777" w:rsidR="00087FAF" w:rsidRDefault="00087FAF" w:rsidP="00087FAF">
      <w:pPr>
        <w:ind w:left="1080"/>
      </w:pPr>
      <w:r>
        <w:t xml:space="preserve">JaVeeta L Prince, Principal </w:t>
      </w:r>
    </w:p>
    <w:p w14:paraId="3E42691F" w14:textId="77777777" w:rsidR="00087FAF" w:rsidRDefault="00087FAF" w:rsidP="00087FAF">
      <w:pPr>
        <w:ind w:left="1080"/>
      </w:pPr>
    </w:p>
    <w:p w14:paraId="14C7A1EE" w14:textId="77777777" w:rsidR="00087FAF" w:rsidRDefault="00087FAF" w:rsidP="00087FAF">
      <w:pPr>
        <w:ind w:left="1080"/>
      </w:pPr>
      <w:r>
        <w:t>2900 Hadley Street</w:t>
      </w:r>
    </w:p>
    <w:p w14:paraId="499BEEDE" w14:textId="77777777" w:rsidR="00087FAF" w:rsidRDefault="00087FAF" w:rsidP="00087FAF">
      <w:pPr>
        <w:ind w:left="1080"/>
      </w:pPr>
      <w:r>
        <w:t xml:space="preserve">St. Louis, </w:t>
      </w:r>
      <w:proofErr w:type="gramStart"/>
      <w:r>
        <w:t>Mo  63107</w:t>
      </w:r>
      <w:proofErr w:type="gramEnd"/>
    </w:p>
    <w:p w14:paraId="11E0AE35" w14:textId="557088B7" w:rsidR="00F50D4D" w:rsidRDefault="00087FAF" w:rsidP="00087FAF">
      <w:pPr>
        <w:ind w:left="1080"/>
        <w:rPr>
          <w:rFonts w:ascii="Calibri" w:hAnsi="Calibri"/>
          <w:b/>
          <w:i/>
          <w:sz w:val="32"/>
          <w:szCs w:val="32"/>
        </w:rPr>
      </w:pPr>
      <w:r>
        <w:t>314-241-7165</w:t>
      </w:r>
    </w:p>
    <w:sectPr w:rsidR="00F50D4D" w:rsidSect="00637054">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Borders w:offsetFrom="page">
        <w:top w:val="starsShadowed" w:sz="6" w:space="24" w:color="auto"/>
        <w:left w:val="starsShadowed" w:sz="6" w:space="24" w:color="auto"/>
        <w:bottom w:val="starsShadowed" w:sz="6" w:space="24" w:color="auto"/>
        <w:right w:val="starsShadowed"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7131" w14:textId="77777777" w:rsidR="00D34B43" w:rsidRDefault="00D34B43">
      <w:r>
        <w:separator/>
      </w:r>
    </w:p>
  </w:endnote>
  <w:endnote w:type="continuationSeparator" w:id="0">
    <w:p w14:paraId="43ACEB32" w14:textId="77777777" w:rsidR="00D34B43" w:rsidRDefault="00D3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Roman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ew time 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2BA4" w14:textId="77777777" w:rsidR="0040549A" w:rsidRDefault="0040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AED7" w14:textId="77777777" w:rsidR="002E60F5" w:rsidRDefault="002E60F5" w:rsidP="002E41B4">
    <w:pPr>
      <w:rPr>
        <w:b/>
        <w:bCs/>
        <w:i/>
        <w:iCs/>
        <w:sz w:val="16"/>
        <w:szCs w:val="16"/>
      </w:rPr>
    </w:pPr>
  </w:p>
  <w:p w14:paraId="4C845CA0" w14:textId="77777777" w:rsidR="002E60F5" w:rsidRDefault="002E60F5" w:rsidP="002E41B4">
    <w:pPr>
      <w:rPr>
        <w:b/>
        <w:bCs/>
        <w:i/>
        <w:iCs/>
        <w:sz w:val="16"/>
        <w:szCs w:val="16"/>
      </w:rPr>
    </w:pPr>
  </w:p>
  <w:p w14:paraId="5E49BD93" w14:textId="385E102A" w:rsidR="00E12471" w:rsidRPr="00381510" w:rsidRDefault="00E12471" w:rsidP="00381510">
    <w:pPr>
      <w:rPr>
        <w:b/>
        <w:bCs/>
        <w:sz w:val="15"/>
        <w:szCs w:val="15"/>
      </w:rPr>
    </w:pPr>
    <w:r w:rsidRPr="00381510">
      <w:rPr>
        <w:b/>
        <w:bCs/>
        <w:sz w:val="15"/>
        <w:szCs w:val="15"/>
      </w:rPr>
      <w:t xml:space="preserve">Ames Visual &amp; Performing Arts    </w:t>
    </w:r>
    <w:r w:rsidR="00381510">
      <w:rPr>
        <w:b/>
        <w:bCs/>
        <w:sz w:val="15"/>
        <w:szCs w:val="15"/>
      </w:rPr>
      <w:t xml:space="preserve">    </w:t>
    </w:r>
    <w:r w:rsidRPr="00381510">
      <w:rPr>
        <w:b/>
        <w:bCs/>
        <w:sz w:val="15"/>
        <w:szCs w:val="15"/>
      </w:rPr>
      <w:t xml:space="preserve"> 2900 Hadley Street</w:t>
    </w:r>
    <w:r w:rsidR="00381510">
      <w:rPr>
        <w:b/>
        <w:bCs/>
        <w:sz w:val="15"/>
        <w:szCs w:val="15"/>
      </w:rPr>
      <w:t xml:space="preserve"> </w:t>
    </w:r>
    <w:r w:rsidRPr="00381510">
      <w:rPr>
        <w:b/>
        <w:bCs/>
        <w:sz w:val="15"/>
        <w:szCs w:val="15"/>
      </w:rPr>
      <w:t xml:space="preserve">   </w:t>
    </w:r>
    <w:r w:rsidR="00381510">
      <w:rPr>
        <w:b/>
        <w:bCs/>
        <w:sz w:val="15"/>
        <w:szCs w:val="15"/>
      </w:rPr>
      <w:t xml:space="preserve">  </w:t>
    </w:r>
    <w:r w:rsidRPr="00381510">
      <w:rPr>
        <w:b/>
        <w:bCs/>
        <w:sz w:val="15"/>
        <w:szCs w:val="15"/>
      </w:rPr>
      <w:t xml:space="preserve">  Saint Louis, Missouri 63107 </w:t>
    </w:r>
    <w:r w:rsidR="00381510">
      <w:rPr>
        <w:b/>
        <w:bCs/>
        <w:sz w:val="15"/>
        <w:szCs w:val="15"/>
      </w:rPr>
      <w:t xml:space="preserve"> </w:t>
    </w:r>
    <w:r w:rsidRPr="00381510">
      <w:rPr>
        <w:b/>
        <w:bCs/>
        <w:sz w:val="15"/>
        <w:szCs w:val="15"/>
      </w:rPr>
      <w:t xml:space="preserve"> </w:t>
    </w:r>
    <w:r w:rsidR="00381510">
      <w:rPr>
        <w:b/>
        <w:bCs/>
        <w:sz w:val="15"/>
        <w:szCs w:val="15"/>
      </w:rPr>
      <w:t xml:space="preserve">  </w:t>
    </w:r>
    <w:r w:rsidRPr="00381510">
      <w:rPr>
        <w:b/>
        <w:bCs/>
        <w:sz w:val="15"/>
        <w:szCs w:val="15"/>
      </w:rPr>
      <w:t xml:space="preserve">    314.241.7165 (</w:t>
    </w:r>
    <w:proofErr w:type="gramStart"/>
    <w:r w:rsidRPr="00381510">
      <w:rPr>
        <w:b/>
        <w:bCs/>
        <w:sz w:val="15"/>
        <w:szCs w:val="15"/>
      </w:rPr>
      <w:t>T)</w:t>
    </w:r>
    <w:r w:rsidR="00381510">
      <w:rPr>
        <w:b/>
        <w:bCs/>
        <w:sz w:val="15"/>
        <w:szCs w:val="15"/>
      </w:rPr>
      <w:t xml:space="preserve"> </w:t>
    </w:r>
    <w:r w:rsidRPr="00381510">
      <w:rPr>
        <w:b/>
        <w:bCs/>
        <w:sz w:val="15"/>
        <w:szCs w:val="15"/>
      </w:rPr>
      <w:t xml:space="preserve">  </w:t>
    </w:r>
    <w:proofErr w:type="gramEnd"/>
    <w:r w:rsidRPr="00381510">
      <w:rPr>
        <w:b/>
        <w:bCs/>
        <w:sz w:val="15"/>
        <w:szCs w:val="15"/>
      </w:rPr>
      <w:t xml:space="preserve">   </w:t>
    </w:r>
    <w:r w:rsidR="00381510">
      <w:rPr>
        <w:b/>
        <w:bCs/>
        <w:sz w:val="15"/>
        <w:szCs w:val="15"/>
      </w:rPr>
      <w:t xml:space="preserve">  </w:t>
    </w:r>
    <w:r w:rsidRPr="00381510">
      <w:rPr>
        <w:b/>
        <w:bCs/>
        <w:sz w:val="15"/>
        <w:szCs w:val="15"/>
      </w:rPr>
      <w:t xml:space="preserve"> 314.</w:t>
    </w:r>
    <w:r w:rsidR="00816059" w:rsidRPr="00381510">
      <w:rPr>
        <w:b/>
        <w:bCs/>
        <w:sz w:val="15"/>
        <w:szCs w:val="15"/>
      </w:rPr>
      <w:t>244.1703</w:t>
    </w:r>
    <w:r w:rsidRPr="00381510">
      <w:rPr>
        <w:b/>
        <w:bCs/>
        <w:sz w:val="15"/>
        <w:szCs w:val="15"/>
      </w:rPr>
      <w:t xml:space="preserve"> (F) </w:t>
    </w:r>
    <w:r w:rsidR="00381510">
      <w:rPr>
        <w:b/>
        <w:bCs/>
        <w:sz w:val="15"/>
        <w:szCs w:val="15"/>
      </w:rPr>
      <w:t xml:space="preserve"> </w:t>
    </w:r>
    <w:r w:rsidRPr="00381510">
      <w:rPr>
        <w:b/>
        <w:bCs/>
        <w:sz w:val="15"/>
        <w:szCs w:val="15"/>
      </w:rPr>
      <w:t xml:space="preserve"> </w:t>
    </w:r>
    <w:r w:rsidR="00CB5FA6" w:rsidRPr="00381510">
      <w:rPr>
        <w:b/>
        <w:bCs/>
        <w:sz w:val="15"/>
        <w:szCs w:val="15"/>
      </w:rPr>
      <w:t xml:space="preserve">  </w:t>
    </w:r>
    <w:r w:rsidRPr="00381510">
      <w:rPr>
        <w:b/>
        <w:bCs/>
        <w:sz w:val="15"/>
        <w:szCs w:val="15"/>
      </w:rPr>
      <w:t xml:space="preserve"> </w:t>
    </w:r>
    <w:r w:rsidR="00381510">
      <w:rPr>
        <w:b/>
        <w:bCs/>
        <w:sz w:val="15"/>
        <w:szCs w:val="15"/>
      </w:rPr>
      <w:t xml:space="preserve">  </w:t>
    </w:r>
    <w:r w:rsidRPr="00381510">
      <w:rPr>
        <w:b/>
        <w:bCs/>
        <w:sz w:val="15"/>
        <w:szCs w:val="15"/>
      </w:rPr>
      <w:t xml:space="preserve"> “All Children Have Purpose!”    </w:t>
    </w:r>
    <w:r w:rsidR="00381510">
      <w:rPr>
        <w:b/>
        <w:bCs/>
        <w:sz w:val="15"/>
        <w:szCs w:val="15"/>
      </w:rPr>
      <w:t xml:space="preserve"> </w:t>
    </w:r>
    <w:r w:rsidR="005D4EFA">
      <w:rPr>
        <w:noProof/>
      </w:rPr>
      <w:drawing>
        <wp:inline distT="0" distB="0" distL="0" distR="0" wp14:anchorId="640D426F" wp14:editId="6BBA7B08">
          <wp:extent cx="504825"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00381510">
      <w:rPr>
        <w:b/>
        <w:bCs/>
        <w:sz w:val="15"/>
        <w:szCs w:val="15"/>
      </w:rPr>
      <w:t xml:space="preserve">   </w:t>
    </w:r>
    <w:r>
      <w:rPr>
        <w:b/>
        <w:bCs/>
        <w:i/>
        <w:iCs/>
        <w:sz w:val="14"/>
        <w:szCs w:val="14"/>
      </w:rPr>
      <w:t xml:space="preserve">   </w:t>
    </w:r>
    <w:r w:rsidR="00E41FB0">
      <w:t xml:space="preserve">        </w:t>
    </w:r>
    <w:r w:rsidR="00381510">
      <w:t xml:space="preserve">    </w:t>
    </w:r>
    <w:r w:rsidR="00E41FB0">
      <w:t xml:space="preserve">    </w:t>
    </w:r>
    <w:r w:rsidR="005D4EFA">
      <w:rPr>
        <w:noProof/>
      </w:rPr>
      <w:drawing>
        <wp:inline distT="0" distB="0" distL="0" distR="0" wp14:anchorId="6C0ED285" wp14:editId="0FAF38D2">
          <wp:extent cx="495300"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t xml:space="preserve">       </w:t>
    </w:r>
    <w:r w:rsidR="00381510">
      <w:t xml:space="preserve"> </w:t>
    </w:r>
    <w:r w:rsidR="00A74176">
      <w:t xml:space="preserve">  </w:t>
    </w:r>
    <w:r>
      <w:t xml:space="preserve">  </w:t>
    </w:r>
    <w:r w:rsidR="00381510">
      <w:t xml:space="preserve">      </w:t>
    </w:r>
    <w:r w:rsidR="00E41FB0">
      <w:t xml:space="preserve"> </w:t>
    </w:r>
    <w:r>
      <w:t xml:space="preserve">     </w:t>
    </w:r>
    <w:r w:rsidR="005D4EFA">
      <w:rPr>
        <w:noProof/>
      </w:rPr>
      <w:drawing>
        <wp:inline distT="0" distB="0" distL="0" distR="0" wp14:anchorId="5023978C" wp14:editId="0079A5BD">
          <wp:extent cx="32385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r>
      <w:t xml:space="preserve">     </w:t>
    </w:r>
    <w:r w:rsidR="00381510">
      <w:t xml:space="preserve">       </w:t>
    </w:r>
    <w:r w:rsidR="00E41FB0">
      <w:t xml:space="preserve"> </w:t>
    </w:r>
    <w:r>
      <w:t xml:space="preserve"> </w:t>
    </w:r>
    <w:r w:rsidR="00A74176">
      <w:t xml:space="preserve">  </w:t>
    </w:r>
    <w:r>
      <w:t xml:space="preserve"> </w:t>
    </w:r>
    <w:r w:rsidR="005D4EFA">
      <w:rPr>
        <w:noProof/>
      </w:rPr>
      <w:drawing>
        <wp:inline distT="0" distB="0" distL="0" distR="0" wp14:anchorId="55D7E8E6" wp14:editId="570EA3F5">
          <wp:extent cx="581025"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t xml:space="preserve">    </w:t>
    </w:r>
    <w:r w:rsidR="00381510">
      <w:t xml:space="preserve"> </w:t>
    </w:r>
    <w:r>
      <w:t xml:space="preserve">  </w:t>
    </w:r>
    <w:r w:rsidR="00381510">
      <w:t xml:space="preserve">   </w:t>
    </w:r>
    <w:r w:rsidR="00A74176">
      <w:t xml:space="preserve"> </w:t>
    </w:r>
    <w:r>
      <w:t xml:space="preserve"> </w:t>
    </w:r>
    <w:r w:rsidR="00381510">
      <w:t xml:space="preserve">   </w:t>
    </w:r>
    <w:r>
      <w:t xml:space="preserve">  </w:t>
    </w:r>
    <w:r w:rsidR="00E41FB0">
      <w:t xml:space="preserve"> </w:t>
    </w:r>
    <w:r w:rsidR="005D4EFA">
      <w:rPr>
        <w:noProof/>
      </w:rPr>
      <w:drawing>
        <wp:inline distT="0" distB="0" distL="0" distR="0" wp14:anchorId="67B4E297" wp14:editId="2165ACF9">
          <wp:extent cx="552450"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r>
      <w:t xml:space="preserve">       </w:t>
    </w:r>
    <w:r w:rsidR="00381510">
      <w:t xml:space="preserve">        </w:t>
    </w:r>
    <w:r>
      <w:t xml:space="preserve">  </w:t>
    </w:r>
    <w:r w:rsidR="00E41FB0">
      <w:t xml:space="preserve">   </w:t>
    </w:r>
    <w:r>
      <w:t xml:space="preserve">  </w:t>
    </w:r>
    <w:r w:rsidR="00E41FB0">
      <w:t xml:space="preserve">  </w:t>
    </w:r>
    <w:r>
      <w:t xml:space="preserve">   </w:t>
    </w:r>
    <w:r w:rsidR="005D4EFA">
      <w:rPr>
        <w:noProof/>
      </w:rPr>
      <w:drawing>
        <wp:inline distT="0" distB="0" distL="0" distR="0" wp14:anchorId="54A9986F" wp14:editId="0949BB36">
          <wp:extent cx="3524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p>
  <w:p w14:paraId="4DFA952E" w14:textId="77777777" w:rsidR="00E12471" w:rsidRDefault="00E12471" w:rsidP="002E41B4">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0A39B" w14:textId="77777777" w:rsidR="0040549A" w:rsidRDefault="0040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31149" w14:textId="77777777" w:rsidR="00D34B43" w:rsidRDefault="00D34B43">
      <w:r>
        <w:separator/>
      </w:r>
    </w:p>
  </w:footnote>
  <w:footnote w:type="continuationSeparator" w:id="0">
    <w:p w14:paraId="33D8BFCB" w14:textId="77777777" w:rsidR="00D34B43" w:rsidRDefault="00D3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91E0" w14:textId="77777777" w:rsidR="001C0C1A" w:rsidRDefault="008901C2">
    <w:pPr>
      <w:pStyle w:val="Header"/>
    </w:pPr>
    <w:r>
      <w:rPr>
        <w:noProof/>
      </w:rPr>
      <w:pict w14:anchorId="0A49A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864925" o:spid="_x0000_s1027" type="#_x0000_t75" style="position:absolute;margin-left:0;margin-top:0;width:405pt;height:243.75pt;z-index:-251658240;mso-position-horizontal:center;mso-position-horizontal-relative:margin;mso-position-vertical:center;mso-position-vertical-relative:margin" o:allowincell="f">
          <v:imagedata r:id="rId1" o:title="AMES School Pictur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9633" w14:textId="2CB9C001" w:rsidR="008656D4" w:rsidRPr="008656D4" w:rsidRDefault="00A576E4" w:rsidP="003D15AD">
    <w:pPr>
      <w:pStyle w:val="Header"/>
      <w:tabs>
        <w:tab w:val="clear" w:pos="4320"/>
        <w:tab w:val="clear" w:pos="8640"/>
        <w:tab w:val="left" w:pos="3160"/>
      </w:tabs>
      <w:rPr>
        <w:b/>
        <w:color w:val="000000"/>
        <w:sz w:val="14"/>
        <w:szCs w:val="14"/>
      </w:rPr>
    </w:pPr>
    <w:r>
      <w:rPr>
        <w:b/>
        <w:sz w:val="14"/>
        <w:szCs w:val="14"/>
      </w:rPr>
      <w:t xml:space="preserve">           </w:t>
    </w:r>
    <w:r w:rsidR="00381510">
      <w:rPr>
        <w:b/>
        <w:sz w:val="14"/>
        <w:szCs w:val="14"/>
      </w:rPr>
      <w:t xml:space="preserve">  </w:t>
    </w:r>
    <w:r>
      <w:rPr>
        <w:b/>
        <w:sz w:val="14"/>
        <w:szCs w:val="14"/>
      </w:rPr>
      <w:t xml:space="preserve">   </w:t>
    </w:r>
    <w:r w:rsidR="009B26F0">
      <w:rPr>
        <w:b/>
        <w:sz w:val="14"/>
        <w:szCs w:val="14"/>
      </w:rPr>
      <w:t xml:space="preserve">Millicent </w:t>
    </w:r>
    <w:proofErr w:type="spellStart"/>
    <w:r w:rsidR="009B26F0">
      <w:rPr>
        <w:b/>
        <w:sz w:val="14"/>
        <w:szCs w:val="14"/>
      </w:rPr>
      <w:t>Borishade</w:t>
    </w:r>
    <w:proofErr w:type="spellEnd"/>
    <w:r w:rsidR="008656D4" w:rsidRPr="00EA5422">
      <w:rPr>
        <w:b/>
        <w:color w:val="000000"/>
        <w:sz w:val="14"/>
        <w:szCs w:val="14"/>
      </w:rPr>
      <w:t>, Ph.D.</w:t>
    </w:r>
    <w:r w:rsidR="008656D4">
      <w:rPr>
        <w:b/>
        <w:color w:val="000000"/>
        <w:sz w:val="14"/>
        <w:szCs w:val="14"/>
      </w:rPr>
      <w:t xml:space="preserve">       </w:t>
    </w:r>
    <w:r>
      <w:rPr>
        <w:b/>
        <w:color w:val="000000"/>
        <w:sz w:val="14"/>
        <w:szCs w:val="14"/>
      </w:rPr>
      <w:t xml:space="preserve">    </w:t>
    </w:r>
    <w:r w:rsidR="008656D4">
      <w:rPr>
        <w:b/>
        <w:color w:val="000000"/>
        <w:sz w:val="14"/>
        <w:szCs w:val="14"/>
      </w:rPr>
      <w:t xml:space="preserve">                                                           </w:t>
    </w:r>
    <w:r w:rsidR="00381510">
      <w:rPr>
        <w:noProof/>
      </w:rPr>
      <w:drawing>
        <wp:inline distT="0" distB="0" distL="0" distR="0" wp14:anchorId="45046A6F" wp14:editId="4C866D89">
          <wp:extent cx="979251" cy="434067"/>
          <wp:effectExtent l="0" t="0" r="0" b="4445"/>
          <wp:docPr id="762755604" name="Picture 2" descr="Welcome to Procurement / Welcome to 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 to Procurement / Welcome to Procur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035770" cy="459120"/>
                  </a:xfrm>
                  <a:prstGeom prst="rect">
                    <a:avLst/>
                  </a:prstGeom>
                  <a:noFill/>
                  <a:ln>
                    <a:noFill/>
                  </a:ln>
                </pic:spPr>
              </pic:pic>
            </a:graphicData>
          </a:graphic>
        </wp:inline>
      </w:drawing>
    </w:r>
    <w:r w:rsidR="008656D4">
      <w:rPr>
        <w:b/>
        <w:color w:val="000000"/>
        <w:sz w:val="14"/>
        <w:szCs w:val="14"/>
      </w:rPr>
      <w:t xml:space="preserve">         </w:t>
    </w:r>
    <w:r w:rsidR="0090461F">
      <w:rPr>
        <w:b/>
        <w:color w:val="000000"/>
        <w:sz w:val="14"/>
        <w:szCs w:val="14"/>
      </w:rPr>
      <w:tab/>
    </w:r>
    <w:r w:rsidR="0090461F">
      <w:rPr>
        <w:b/>
        <w:color w:val="000000"/>
        <w:sz w:val="14"/>
        <w:szCs w:val="14"/>
      </w:rPr>
      <w:tab/>
    </w:r>
    <w:r w:rsidR="0090461F">
      <w:rPr>
        <w:b/>
        <w:color w:val="000000"/>
        <w:sz w:val="14"/>
        <w:szCs w:val="14"/>
      </w:rPr>
      <w:tab/>
    </w:r>
    <w:r w:rsidR="00381510">
      <w:rPr>
        <w:b/>
        <w:color w:val="000000"/>
        <w:sz w:val="14"/>
        <w:szCs w:val="14"/>
      </w:rPr>
      <w:t xml:space="preserve">                    </w:t>
    </w:r>
    <w:r w:rsidR="0090461F">
      <w:rPr>
        <w:b/>
        <w:color w:val="000000"/>
        <w:sz w:val="14"/>
        <w:szCs w:val="14"/>
      </w:rPr>
      <w:t xml:space="preserve">   </w:t>
    </w:r>
    <w:r w:rsidR="008656D4" w:rsidRPr="00A576E4">
      <w:rPr>
        <w:b/>
        <w:color w:val="000000"/>
        <w:sz w:val="14"/>
        <w:szCs w:val="14"/>
      </w:rPr>
      <w:t>JaVeeta L. Prince, Ed.S</w:t>
    </w:r>
    <w:r w:rsidR="008656D4" w:rsidRPr="00EA5422">
      <w:rPr>
        <w:b/>
        <w:color w:val="000000"/>
        <w:sz w:val="14"/>
        <w:szCs w:val="14"/>
      </w:rPr>
      <w:t xml:space="preserve">.                                                                             </w:t>
    </w:r>
    <w:r w:rsidR="008A4AF8">
      <w:rPr>
        <w:b/>
        <w:color w:val="000000"/>
        <w:sz w:val="14"/>
        <w:szCs w:val="14"/>
      </w:rPr>
      <w:t xml:space="preserve">      </w:t>
    </w:r>
    <w:r w:rsidR="008656D4" w:rsidRPr="00EA5422">
      <w:rPr>
        <w:b/>
        <w:color w:val="000000"/>
        <w:sz w:val="14"/>
        <w:szCs w:val="14"/>
      </w:rPr>
      <w:t xml:space="preserve">   </w:t>
    </w:r>
    <w:r w:rsidR="001C0C1A">
      <w:rPr>
        <w:b/>
        <w:color w:val="000000"/>
        <w:sz w:val="14"/>
        <w:szCs w:val="14"/>
      </w:rPr>
      <w:t xml:space="preserve"> </w:t>
    </w:r>
    <w:r w:rsidR="008656D4">
      <w:rPr>
        <w:b/>
        <w:color w:val="000000"/>
        <w:sz w:val="14"/>
        <w:szCs w:val="14"/>
      </w:rPr>
      <w:t xml:space="preserve">                                                                                                      </w:t>
    </w:r>
  </w:p>
  <w:p w14:paraId="5350EBCE" w14:textId="6D07A753" w:rsidR="008656D4" w:rsidRPr="008656D4" w:rsidRDefault="008901C2" w:rsidP="008656D4">
    <w:pPr>
      <w:rPr>
        <w:i/>
        <w:color w:val="000000"/>
        <w:sz w:val="14"/>
        <w:szCs w:val="14"/>
      </w:rPr>
    </w:pPr>
    <w:r>
      <w:rPr>
        <w:noProof/>
      </w:rPr>
      <w:pict w14:anchorId="53C9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864926" o:spid="_x0000_s1028" type="#_x0000_t75" style="position:absolute;margin-left:0;margin-top:0;width:490.35pt;height:513.85pt;z-index:-251657216;mso-position-horizontal:center;mso-position-horizontal-relative:margin;mso-position-vertical:center;mso-position-vertical-relative:margin" o:allowincell="f">
          <v:imagedata r:id="rId2" o:title="AMES School Picture" gain="19661f" blacklevel="22938f"/>
          <w10:wrap anchorx="margin" anchory="margin"/>
        </v:shape>
      </w:pict>
    </w:r>
    <w:r w:rsidR="008656D4">
      <w:rPr>
        <w:i/>
        <w:color w:val="000000"/>
        <w:sz w:val="14"/>
        <w:szCs w:val="14"/>
      </w:rPr>
      <w:t xml:space="preserve">  </w:t>
    </w:r>
    <w:r w:rsidR="003D15AD">
      <w:rPr>
        <w:i/>
        <w:color w:val="000000"/>
        <w:sz w:val="14"/>
        <w:szCs w:val="14"/>
      </w:rPr>
      <w:t xml:space="preserve">        </w:t>
    </w:r>
    <w:r w:rsidR="008656D4">
      <w:rPr>
        <w:i/>
        <w:color w:val="000000"/>
        <w:sz w:val="14"/>
        <w:szCs w:val="14"/>
      </w:rPr>
      <w:t xml:space="preserve"> </w:t>
    </w:r>
    <w:r w:rsidR="009B26F0">
      <w:rPr>
        <w:i/>
        <w:color w:val="000000"/>
        <w:sz w:val="14"/>
        <w:szCs w:val="14"/>
      </w:rPr>
      <w:t xml:space="preserve">Acting </w:t>
    </w:r>
    <w:r w:rsidR="008656D4">
      <w:rPr>
        <w:i/>
        <w:color w:val="000000"/>
        <w:sz w:val="14"/>
        <w:szCs w:val="14"/>
      </w:rPr>
      <w:t xml:space="preserve">Superintendent of Schools </w:t>
    </w:r>
    <w:r w:rsidR="008656D4" w:rsidRPr="008656D4">
      <w:rPr>
        <w:i/>
        <w:color w:val="000000"/>
        <w:sz w:val="14"/>
        <w:szCs w:val="14"/>
      </w:rPr>
      <w:t xml:space="preserve">                                                     </w:t>
    </w:r>
    <w:r w:rsidR="008656D4">
      <w:rPr>
        <w:i/>
        <w:color w:val="000000"/>
        <w:sz w:val="14"/>
        <w:szCs w:val="14"/>
      </w:rPr>
      <w:t xml:space="preserve">                                           </w:t>
    </w:r>
    <w:r w:rsidR="0090461F">
      <w:rPr>
        <w:i/>
        <w:color w:val="000000"/>
        <w:sz w:val="14"/>
        <w:szCs w:val="14"/>
      </w:rPr>
      <w:tab/>
    </w:r>
    <w:r w:rsidR="0090461F">
      <w:rPr>
        <w:i/>
        <w:color w:val="000000"/>
        <w:sz w:val="14"/>
        <w:szCs w:val="14"/>
      </w:rPr>
      <w:tab/>
    </w:r>
    <w:r w:rsidR="0090461F">
      <w:rPr>
        <w:i/>
        <w:color w:val="000000"/>
        <w:sz w:val="14"/>
        <w:szCs w:val="14"/>
      </w:rPr>
      <w:tab/>
    </w:r>
    <w:r w:rsidR="0090461F">
      <w:rPr>
        <w:i/>
        <w:color w:val="000000"/>
        <w:sz w:val="14"/>
        <w:szCs w:val="14"/>
      </w:rPr>
      <w:tab/>
    </w:r>
    <w:r w:rsidR="009B26F0">
      <w:rPr>
        <w:i/>
        <w:color w:val="000000"/>
        <w:sz w:val="14"/>
        <w:szCs w:val="14"/>
      </w:rPr>
      <w:t xml:space="preserve">  </w:t>
    </w:r>
    <w:r w:rsidR="00381510">
      <w:rPr>
        <w:i/>
        <w:color w:val="000000"/>
        <w:sz w:val="14"/>
        <w:szCs w:val="14"/>
      </w:rPr>
      <w:t xml:space="preserve">                                   </w:t>
    </w:r>
    <w:r w:rsidR="0090461F">
      <w:rPr>
        <w:i/>
        <w:color w:val="000000"/>
        <w:sz w:val="14"/>
        <w:szCs w:val="14"/>
      </w:rPr>
      <w:t xml:space="preserve">  </w:t>
    </w:r>
    <w:r w:rsidR="008656D4" w:rsidRPr="008656D4">
      <w:rPr>
        <w:i/>
        <w:color w:val="000000"/>
        <w:sz w:val="14"/>
        <w:szCs w:val="14"/>
      </w:rPr>
      <w:t xml:space="preserve">Principal                                                          </w:t>
    </w:r>
    <w:r w:rsidR="008656D4">
      <w:rPr>
        <w:i/>
        <w:color w:val="000000"/>
        <w:sz w:val="14"/>
        <w:szCs w:val="14"/>
      </w:rPr>
      <w:t xml:space="preserve">                         </w:t>
    </w:r>
    <w:r w:rsidR="008656D4" w:rsidRPr="008656D4">
      <w:rPr>
        <w:i/>
        <w:color w:val="000000"/>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4197" w14:textId="77777777" w:rsidR="001C0C1A" w:rsidRDefault="008901C2">
    <w:pPr>
      <w:pStyle w:val="Header"/>
    </w:pPr>
    <w:r>
      <w:rPr>
        <w:noProof/>
      </w:rPr>
      <w:pict w14:anchorId="6C9FB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864924" o:spid="_x0000_s1026" type="#_x0000_t75" style="position:absolute;margin-left:0;margin-top:0;width:405pt;height:243.75pt;z-index:-251659264;mso-position-horizontal:center;mso-position-horizontal-relative:margin;mso-position-vertical:center;mso-position-vertical-relative:margin" o:allowincell="f">
          <v:imagedata r:id="rId1" o:title="AMES School Pictur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50EC41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8039840" o:spid="_x0000_i1025" type="#_x0000_t75" style="width:1.5pt;height:1.5pt;visibility:visible;mso-wrap-style:square">
            <v:imagedata r:id="rId1" o:title=""/>
          </v:shape>
        </w:pict>
      </mc:Choice>
      <mc:Fallback>
        <w:drawing>
          <wp:inline distT="0" distB="0" distL="0" distR="0" wp14:anchorId="383CD3B5">
            <wp:extent cx="19050" cy="19050"/>
            <wp:effectExtent l="0" t="0" r="0" b="0"/>
            <wp:docPr id="1098039840" name="Picture 109803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mc:Fallback>
    </mc:AlternateContent>
  </w:numPicBullet>
  <w:numPicBullet w:numPicBulletId="1">
    <mc:AlternateContent>
      <mc:Choice Requires="v">
        <w:pict>
          <v:shape w14:anchorId="06E72921" id="Picture 1140554493" o:spid="_x0000_i1025" type="#_x0000_t75" style="width:10pt;height:10pt;visibility:visible;mso-wrap-style:square">
            <v:imagedata r:id="rId3" o:title=""/>
          </v:shape>
        </w:pict>
      </mc:Choice>
      <mc:Fallback>
        <w:drawing>
          <wp:inline distT="0" distB="0" distL="0" distR="0" wp14:anchorId="383CD3B6">
            <wp:extent cx="127000" cy="127000"/>
            <wp:effectExtent l="0" t="0" r="0" b="0"/>
            <wp:docPr id="1140554493" name="Picture 114055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abstractNum w:abstractNumId="0" w15:restartNumberingAfterBreak="0">
    <w:nsid w:val="1F217344"/>
    <w:multiLevelType w:val="hybridMultilevel"/>
    <w:tmpl w:val="7D4C74CC"/>
    <w:lvl w:ilvl="0" w:tplc="3BCA1984">
      <w:start w:val="1"/>
      <w:numFmt w:val="bullet"/>
      <w:lvlText w:val=""/>
      <w:lvlPicBulletId w:val="0"/>
      <w:lvlJc w:val="left"/>
      <w:pPr>
        <w:tabs>
          <w:tab w:val="num" w:pos="720"/>
        </w:tabs>
        <w:ind w:left="720" w:hanging="360"/>
      </w:pPr>
      <w:rPr>
        <w:rFonts w:ascii="Symbol" w:hAnsi="Symbol" w:hint="default"/>
      </w:rPr>
    </w:lvl>
    <w:lvl w:ilvl="1" w:tplc="481A9DE4" w:tentative="1">
      <w:start w:val="1"/>
      <w:numFmt w:val="bullet"/>
      <w:lvlText w:val=""/>
      <w:lvlJc w:val="left"/>
      <w:pPr>
        <w:tabs>
          <w:tab w:val="num" w:pos="1440"/>
        </w:tabs>
        <w:ind w:left="1440" w:hanging="360"/>
      </w:pPr>
      <w:rPr>
        <w:rFonts w:ascii="Symbol" w:hAnsi="Symbol" w:hint="default"/>
      </w:rPr>
    </w:lvl>
    <w:lvl w:ilvl="2" w:tplc="B2981FA2" w:tentative="1">
      <w:start w:val="1"/>
      <w:numFmt w:val="bullet"/>
      <w:lvlText w:val=""/>
      <w:lvlJc w:val="left"/>
      <w:pPr>
        <w:tabs>
          <w:tab w:val="num" w:pos="2160"/>
        </w:tabs>
        <w:ind w:left="2160" w:hanging="360"/>
      </w:pPr>
      <w:rPr>
        <w:rFonts w:ascii="Symbol" w:hAnsi="Symbol" w:hint="default"/>
      </w:rPr>
    </w:lvl>
    <w:lvl w:ilvl="3" w:tplc="106C4694" w:tentative="1">
      <w:start w:val="1"/>
      <w:numFmt w:val="bullet"/>
      <w:lvlText w:val=""/>
      <w:lvlJc w:val="left"/>
      <w:pPr>
        <w:tabs>
          <w:tab w:val="num" w:pos="2880"/>
        </w:tabs>
        <w:ind w:left="2880" w:hanging="360"/>
      </w:pPr>
      <w:rPr>
        <w:rFonts w:ascii="Symbol" w:hAnsi="Symbol" w:hint="default"/>
      </w:rPr>
    </w:lvl>
    <w:lvl w:ilvl="4" w:tplc="12F0D43C" w:tentative="1">
      <w:start w:val="1"/>
      <w:numFmt w:val="bullet"/>
      <w:lvlText w:val=""/>
      <w:lvlJc w:val="left"/>
      <w:pPr>
        <w:tabs>
          <w:tab w:val="num" w:pos="3600"/>
        </w:tabs>
        <w:ind w:left="3600" w:hanging="360"/>
      </w:pPr>
      <w:rPr>
        <w:rFonts w:ascii="Symbol" w:hAnsi="Symbol" w:hint="default"/>
      </w:rPr>
    </w:lvl>
    <w:lvl w:ilvl="5" w:tplc="99746EE2" w:tentative="1">
      <w:start w:val="1"/>
      <w:numFmt w:val="bullet"/>
      <w:lvlText w:val=""/>
      <w:lvlJc w:val="left"/>
      <w:pPr>
        <w:tabs>
          <w:tab w:val="num" w:pos="4320"/>
        </w:tabs>
        <w:ind w:left="4320" w:hanging="360"/>
      </w:pPr>
      <w:rPr>
        <w:rFonts w:ascii="Symbol" w:hAnsi="Symbol" w:hint="default"/>
      </w:rPr>
    </w:lvl>
    <w:lvl w:ilvl="6" w:tplc="3126FBCA" w:tentative="1">
      <w:start w:val="1"/>
      <w:numFmt w:val="bullet"/>
      <w:lvlText w:val=""/>
      <w:lvlJc w:val="left"/>
      <w:pPr>
        <w:tabs>
          <w:tab w:val="num" w:pos="5040"/>
        </w:tabs>
        <w:ind w:left="5040" w:hanging="360"/>
      </w:pPr>
      <w:rPr>
        <w:rFonts w:ascii="Symbol" w:hAnsi="Symbol" w:hint="default"/>
      </w:rPr>
    </w:lvl>
    <w:lvl w:ilvl="7" w:tplc="21E6E1F8" w:tentative="1">
      <w:start w:val="1"/>
      <w:numFmt w:val="bullet"/>
      <w:lvlText w:val=""/>
      <w:lvlJc w:val="left"/>
      <w:pPr>
        <w:tabs>
          <w:tab w:val="num" w:pos="5760"/>
        </w:tabs>
        <w:ind w:left="5760" w:hanging="360"/>
      </w:pPr>
      <w:rPr>
        <w:rFonts w:ascii="Symbol" w:hAnsi="Symbol" w:hint="default"/>
      </w:rPr>
    </w:lvl>
    <w:lvl w:ilvl="8" w:tplc="62A23D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3A045D"/>
    <w:multiLevelType w:val="hybridMultilevel"/>
    <w:tmpl w:val="4C143152"/>
    <w:lvl w:ilvl="0" w:tplc="17EE8420">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346AD"/>
    <w:multiLevelType w:val="hybridMultilevel"/>
    <w:tmpl w:val="3D52F1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2276517"/>
    <w:multiLevelType w:val="hybridMultilevel"/>
    <w:tmpl w:val="3A4494D2"/>
    <w:lvl w:ilvl="0" w:tplc="0409000F">
      <w:start w:val="1"/>
      <w:numFmt w:val="decimal"/>
      <w:lvlText w:val="%1."/>
      <w:lvlJc w:val="left"/>
      <w:pPr>
        <w:tabs>
          <w:tab w:val="num" w:pos="720"/>
        </w:tabs>
        <w:ind w:left="720" w:hanging="360"/>
      </w:pPr>
    </w:lvl>
    <w:lvl w:ilvl="1" w:tplc="99EA1926">
      <w:start w:val="1"/>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64671819">
    <w:abstractNumId w:val="0"/>
  </w:num>
  <w:num w:numId="2" w16cid:durableId="920026234">
    <w:abstractNumId w:val="1"/>
  </w:num>
  <w:num w:numId="3" w16cid:durableId="93953152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76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B4"/>
    <w:rsid w:val="000038D9"/>
    <w:rsid w:val="00004503"/>
    <w:rsid w:val="00036DD1"/>
    <w:rsid w:val="00054DC5"/>
    <w:rsid w:val="00057D48"/>
    <w:rsid w:val="000628C6"/>
    <w:rsid w:val="0008197A"/>
    <w:rsid w:val="00087FAF"/>
    <w:rsid w:val="00090089"/>
    <w:rsid w:val="000B407A"/>
    <w:rsid w:val="000B6055"/>
    <w:rsid w:val="000C1337"/>
    <w:rsid w:val="000C1F61"/>
    <w:rsid w:val="000D73F0"/>
    <w:rsid w:val="000E16B9"/>
    <w:rsid w:val="001044D5"/>
    <w:rsid w:val="00111564"/>
    <w:rsid w:val="00125D0B"/>
    <w:rsid w:val="00131290"/>
    <w:rsid w:val="00161C67"/>
    <w:rsid w:val="001634F4"/>
    <w:rsid w:val="001874C5"/>
    <w:rsid w:val="00193CC8"/>
    <w:rsid w:val="0019663E"/>
    <w:rsid w:val="00196BF5"/>
    <w:rsid w:val="001A4B17"/>
    <w:rsid w:val="001B625B"/>
    <w:rsid w:val="001C0C1A"/>
    <w:rsid w:val="001E1740"/>
    <w:rsid w:val="00221405"/>
    <w:rsid w:val="00245472"/>
    <w:rsid w:val="00245D28"/>
    <w:rsid w:val="00294FF0"/>
    <w:rsid w:val="00296CF4"/>
    <w:rsid w:val="002A3AAA"/>
    <w:rsid w:val="002B30D4"/>
    <w:rsid w:val="002B36F3"/>
    <w:rsid w:val="002B3B96"/>
    <w:rsid w:val="002B6293"/>
    <w:rsid w:val="002B7D66"/>
    <w:rsid w:val="002D645F"/>
    <w:rsid w:val="002E41B4"/>
    <w:rsid w:val="002E60F5"/>
    <w:rsid w:val="002E7946"/>
    <w:rsid w:val="002F0AEE"/>
    <w:rsid w:val="002F1EA3"/>
    <w:rsid w:val="002F4EAD"/>
    <w:rsid w:val="0032718C"/>
    <w:rsid w:val="003357AF"/>
    <w:rsid w:val="003467CB"/>
    <w:rsid w:val="00381510"/>
    <w:rsid w:val="0038447A"/>
    <w:rsid w:val="003B3C7B"/>
    <w:rsid w:val="003B5586"/>
    <w:rsid w:val="003B7529"/>
    <w:rsid w:val="003C3AF9"/>
    <w:rsid w:val="003C47A1"/>
    <w:rsid w:val="003D15AD"/>
    <w:rsid w:val="003D4998"/>
    <w:rsid w:val="003E4DC2"/>
    <w:rsid w:val="003F2CBD"/>
    <w:rsid w:val="0040549A"/>
    <w:rsid w:val="004355F2"/>
    <w:rsid w:val="00457753"/>
    <w:rsid w:val="00461C9B"/>
    <w:rsid w:val="004801D6"/>
    <w:rsid w:val="00491244"/>
    <w:rsid w:val="004B7D12"/>
    <w:rsid w:val="004C310E"/>
    <w:rsid w:val="0051248D"/>
    <w:rsid w:val="00563C80"/>
    <w:rsid w:val="005803A7"/>
    <w:rsid w:val="005874B8"/>
    <w:rsid w:val="00596B67"/>
    <w:rsid w:val="005C1EF8"/>
    <w:rsid w:val="005D4EFA"/>
    <w:rsid w:val="00605BC4"/>
    <w:rsid w:val="00613EEA"/>
    <w:rsid w:val="00625ED9"/>
    <w:rsid w:val="00637054"/>
    <w:rsid w:val="00637774"/>
    <w:rsid w:val="00646BB6"/>
    <w:rsid w:val="00650E09"/>
    <w:rsid w:val="00654661"/>
    <w:rsid w:val="006616FE"/>
    <w:rsid w:val="00666F35"/>
    <w:rsid w:val="00670818"/>
    <w:rsid w:val="00672EAC"/>
    <w:rsid w:val="00686534"/>
    <w:rsid w:val="006C1BDE"/>
    <w:rsid w:val="006C4ECD"/>
    <w:rsid w:val="00712409"/>
    <w:rsid w:val="00713A05"/>
    <w:rsid w:val="00725565"/>
    <w:rsid w:val="00757081"/>
    <w:rsid w:val="00764C4B"/>
    <w:rsid w:val="007A2623"/>
    <w:rsid w:val="007D18A8"/>
    <w:rsid w:val="007D1A72"/>
    <w:rsid w:val="00800240"/>
    <w:rsid w:val="00816059"/>
    <w:rsid w:val="00821F0E"/>
    <w:rsid w:val="0083614F"/>
    <w:rsid w:val="00856BF7"/>
    <w:rsid w:val="00860AAD"/>
    <w:rsid w:val="008656D4"/>
    <w:rsid w:val="00875904"/>
    <w:rsid w:val="008773B2"/>
    <w:rsid w:val="00887B9C"/>
    <w:rsid w:val="008901C2"/>
    <w:rsid w:val="008A4AF8"/>
    <w:rsid w:val="008A6B87"/>
    <w:rsid w:val="008C293B"/>
    <w:rsid w:val="008C4D67"/>
    <w:rsid w:val="0090461F"/>
    <w:rsid w:val="009163E2"/>
    <w:rsid w:val="00924574"/>
    <w:rsid w:val="00926E30"/>
    <w:rsid w:val="00940846"/>
    <w:rsid w:val="009558D9"/>
    <w:rsid w:val="00961B96"/>
    <w:rsid w:val="00971288"/>
    <w:rsid w:val="00982D0F"/>
    <w:rsid w:val="00983CC8"/>
    <w:rsid w:val="00985D72"/>
    <w:rsid w:val="009A23FA"/>
    <w:rsid w:val="009B26F0"/>
    <w:rsid w:val="009C67E3"/>
    <w:rsid w:val="009C78DE"/>
    <w:rsid w:val="009E3475"/>
    <w:rsid w:val="009F537A"/>
    <w:rsid w:val="00A0040A"/>
    <w:rsid w:val="00A04065"/>
    <w:rsid w:val="00A078EA"/>
    <w:rsid w:val="00A07D9A"/>
    <w:rsid w:val="00A31517"/>
    <w:rsid w:val="00A32EA4"/>
    <w:rsid w:val="00A50883"/>
    <w:rsid w:val="00A52452"/>
    <w:rsid w:val="00A52D20"/>
    <w:rsid w:val="00A576E4"/>
    <w:rsid w:val="00A74176"/>
    <w:rsid w:val="00A918CC"/>
    <w:rsid w:val="00AA0ED0"/>
    <w:rsid w:val="00AB1224"/>
    <w:rsid w:val="00AD4D9F"/>
    <w:rsid w:val="00AE6FA2"/>
    <w:rsid w:val="00B00543"/>
    <w:rsid w:val="00B02641"/>
    <w:rsid w:val="00B07FD1"/>
    <w:rsid w:val="00B17078"/>
    <w:rsid w:val="00B454B9"/>
    <w:rsid w:val="00B912DD"/>
    <w:rsid w:val="00BC3257"/>
    <w:rsid w:val="00BE0838"/>
    <w:rsid w:val="00BE4315"/>
    <w:rsid w:val="00BF4A81"/>
    <w:rsid w:val="00C21E4F"/>
    <w:rsid w:val="00C24321"/>
    <w:rsid w:val="00C26AF6"/>
    <w:rsid w:val="00C5125A"/>
    <w:rsid w:val="00C56A64"/>
    <w:rsid w:val="00C577DD"/>
    <w:rsid w:val="00C617AC"/>
    <w:rsid w:val="00C7026D"/>
    <w:rsid w:val="00C7185C"/>
    <w:rsid w:val="00C721D4"/>
    <w:rsid w:val="00C93BCF"/>
    <w:rsid w:val="00CA7997"/>
    <w:rsid w:val="00CB29ED"/>
    <w:rsid w:val="00CB55EF"/>
    <w:rsid w:val="00CB5FA6"/>
    <w:rsid w:val="00D15058"/>
    <w:rsid w:val="00D24DE5"/>
    <w:rsid w:val="00D33B9E"/>
    <w:rsid w:val="00D34B43"/>
    <w:rsid w:val="00D462AC"/>
    <w:rsid w:val="00D815F4"/>
    <w:rsid w:val="00DA16EC"/>
    <w:rsid w:val="00DA4DEA"/>
    <w:rsid w:val="00DA7C8B"/>
    <w:rsid w:val="00DC0306"/>
    <w:rsid w:val="00DC54E7"/>
    <w:rsid w:val="00DC77A3"/>
    <w:rsid w:val="00DD0B3D"/>
    <w:rsid w:val="00E12471"/>
    <w:rsid w:val="00E227A0"/>
    <w:rsid w:val="00E41FB0"/>
    <w:rsid w:val="00E6602F"/>
    <w:rsid w:val="00E70D63"/>
    <w:rsid w:val="00E744C7"/>
    <w:rsid w:val="00EA5422"/>
    <w:rsid w:val="00ED3337"/>
    <w:rsid w:val="00ED56D4"/>
    <w:rsid w:val="00ED6D24"/>
    <w:rsid w:val="00EE5963"/>
    <w:rsid w:val="00EF1188"/>
    <w:rsid w:val="00F051F5"/>
    <w:rsid w:val="00F07AA9"/>
    <w:rsid w:val="00F25ED3"/>
    <w:rsid w:val="00F300D1"/>
    <w:rsid w:val="00F3108B"/>
    <w:rsid w:val="00F50D4D"/>
    <w:rsid w:val="00F55F3F"/>
    <w:rsid w:val="00F90FEF"/>
    <w:rsid w:val="00FA26E9"/>
    <w:rsid w:val="00FD66A0"/>
    <w:rsid w:val="00FE2E7F"/>
    <w:rsid w:val="00FE6BF1"/>
    <w:rsid w:val="00FE7786"/>
    <w:rsid w:val="00FF0014"/>
    <w:rsid w:val="00FF3755"/>
    <w:rsid w:val="00FF5BCD"/>
    <w:rsid w:val="00FF7563"/>
    <w:rsid w:val="2AB1BB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602038E"/>
  <w15:docId w15:val="{B33CE556-E38F-4B1F-89D5-CBCC762E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DC2"/>
    <w:rPr>
      <w:sz w:val="24"/>
      <w:szCs w:val="24"/>
      <w:lang w:eastAsia="en-US"/>
    </w:rPr>
  </w:style>
  <w:style w:type="paragraph" w:styleId="Heading1">
    <w:name w:val="heading 1"/>
    <w:basedOn w:val="Normal"/>
    <w:next w:val="Normal"/>
    <w:link w:val="Heading1Char"/>
    <w:qFormat/>
    <w:rsid w:val="002E41B4"/>
    <w:pPr>
      <w:keepNext/>
      <w:jc w:val="both"/>
      <w:outlineLvl w:val="0"/>
    </w:pPr>
    <w:rPr>
      <w:b/>
      <w:bCs/>
      <w:sz w:val="18"/>
      <w:szCs w:val="20"/>
    </w:rPr>
  </w:style>
  <w:style w:type="paragraph" w:styleId="Heading2">
    <w:name w:val="heading 2"/>
    <w:basedOn w:val="Normal"/>
    <w:next w:val="Normal"/>
    <w:link w:val="Heading2Char"/>
    <w:qFormat/>
    <w:rsid w:val="002E41B4"/>
    <w:pPr>
      <w:keepNext/>
      <w:jc w:val="both"/>
      <w:outlineLvl w:val="1"/>
    </w:pPr>
    <w:rPr>
      <w:i/>
      <w:iCs/>
      <w:sz w:val="16"/>
      <w:szCs w:val="20"/>
    </w:rPr>
  </w:style>
  <w:style w:type="paragraph" w:styleId="Heading4">
    <w:name w:val="heading 4"/>
    <w:basedOn w:val="Normal"/>
    <w:next w:val="Normal"/>
    <w:qFormat/>
    <w:rsid w:val="002E41B4"/>
    <w:pPr>
      <w:keepNext/>
      <w:jc w:val="both"/>
      <w:outlineLvl w:val="3"/>
    </w:pPr>
    <w:rPr>
      <w:b/>
      <w:bCs/>
      <w:sz w:val="36"/>
      <w:u w:val="single"/>
    </w:rPr>
  </w:style>
  <w:style w:type="paragraph" w:styleId="Heading6">
    <w:name w:val="heading 6"/>
    <w:basedOn w:val="Normal"/>
    <w:next w:val="Normal"/>
    <w:qFormat/>
    <w:rsid w:val="002E41B4"/>
    <w:pPr>
      <w:keepNext/>
      <w:outlineLvl w:val="5"/>
    </w:pPr>
    <w:rPr>
      <w:rFonts w:ascii="Arial" w:hAnsi="Arial" w:cs="Arial"/>
      <w:b/>
      <w:bCs/>
      <w:color w:val="0000FF"/>
      <w:sz w:val="20"/>
    </w:rPr>
  </w:style>
  <w:style w:type="paragraph" w:styleId="Heading7">
    <w:name w:val="heading 7"/>
    <w:basedOn w:val="Normal"/>
    <w:next w:val="Normal"/>
    <w:qFormat/>
    <w:rsid w:val="002E41B4"/>
    <w:pPr>
      <w:keepNext/>
      <w:outlineLvl w:val="6"/>
    </w:pPr>
    <w:rPr>
      <w:rFonts w:ascii="Arial" w:hAnsi="Arial" w:cs="Arial"/>
      <w:b/>
      <w:bCs/>
      <w:i/>
      <w:iCs/>
      <w:color w:val="0000FF"/>
      <w:sz w:val="18"/>
    </w:rPr>
  </w:style>
  <w:style w:type="paragraph" w:styleId="Heading9">
    <w:name w:val="heading 9"/>
    <w:basedOn w:val="Normal"/>
    <w:next w:val="Normal"/>
    <w:qFormat/>
    <w:rsid w:val="002E41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41B4"/>
    <w:pPr>
      <w:tabs>
        <w:tab w:val="center" w:pos="4320"/>
        <w:tab w:val="right" w:pos="8640"/>
      </w:tabs>
    </w:pPr>
  </w:style>
  <w:style w:type="character" w:customStyle="1" w:styleId="Heading1Char">
    <w:name w:val="Heading 1 Char"/>
    <w:link w:val="Heading1"/>
    <w:rsid w:val="002E41B4"/>
    <w:rPr>
      <w:b/>
      <w:bCs/>
      <w:sz w:val="18"/>
      <w:lang w:val="en-US" w:eastAsia="en-US" w:bidi="ar-SA"/>
    </w:rPr>
  </w:style>
  <w:style w:type="character" w:customStyle="1" w:styleId="Heading2Char">
    <w:name w:val="Heading 2 Char"/>
    <w:link w:val="Heading2"/>
    <w:rsid w:val="002E41B4"/>
    <w:rPr>
      <w:i/>
      <w:iCs/>
      <w:sz w:val="16"/>
      <w:lang w:val="en-US" w:eastAsia="en-US" w:bidi="ar-SA"/>
    </w:rPr>
  </w:style>
  <w:style w:type="character" w:styleId="Hyperlink">
    <w:name w:val="Hyperlink"/>
    <w:rsid w:val="00DC54E7"/>
    <w:rPr>
      <w:color w:val="CC0033"/>
      <w:u w:val="single"/>
    </w:rPr>
  </w:style>
  <w:style w:type="paragraph" w:customStyle="1" w:styleId="textsmall">
    <w:name w:val="textsmall"/>
    <w:basedOn w:val="Normal"/>
    <w:rsid w:val="00DC54E7"/>
    <w:pPr>
      <w:spacing w:before="100" w:beforeAutospacing="1" w:after="100" w:afterAutospacing="1"/>
    </w:pPr>
    <w:rPr>
      <w:color w:val="000000"/>
      <w:sz w:val="14"/>
      <w:szCs w:val="14"/>
    </w:rPr>
  </w:style>
  <w:style w:type="paragraph" w:styleId="NormalWeb">
    <w:name w:val="Normal (Web)"/>
    <w:basedOn w:val="Normal"/>
    <w:rsid w:val="00DC54E7"/>
    <w:pPr>
      <w:spacing w:before="100" w:beforeAutospacing="1" w:after="100" w:afterAutospacing="1"/>
    </w:pPr>
    <w:rPr>
      <w:color w:val="000000"/>
    </w:rPr>
  </w:style>
  <w:style w:type="paragraph" w:styleId="z-TopofForm">
    <w:name w:val="HTML Top of Form"/>
    <w:basedOn w:val="Normal"/>
    <w:next w:val="Normal"/>
    <w:hidden/>
    <w:rsid w:val="00DC54E7"/>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rsid w:val="00DC54E7"/>
    <w:pPr>
      <w:pBdr>
        <w:top w:val="single" w:sz="6" w:space="1" w:color="auto"/>
      </w:pBdr>
      <w:jc w:val="center"/>
    </w:pPr>
    <w:rPr>
      <w:rFonts w:ascii="Arial" w:hAnsi="Arial" w:cs="Arial"/>
      <w:vanish/>
      <w:color w:val="000000"/>
      <w:sz w:val="16"/>
      <w:szCs w:val="16"/>
    </w:rPr>
  </w:style>
  <w:style w:type="paragraph" w:styleId="Footer">
    <w:name w:val="footer"/>
    <w:basedOn w:val="Normal"/>
    <w:rsid w:val="00856BF7"/>
    <w:pPr>
      <w:tabs>
        <w:tab w:val="center" w:pos="4320"/>
        <w:tab w:val="right" w:pos="8640"/>
      </w:tabs>
    </w:pPr>
  </w:style>
  <w:style w:type="paragraph" w:styleId="Subtitle">
    <w:name w:val="Subtitle"/>
    <w:basedOn w:val="Normal"/>
    <w:qFormat/>
    <w:rsid w:val="00EA5422"/>
    <w:rPr>
      <w:i/>
      <w:iCs/>
      <w:sz w:val="22"/>
    </w:rPr>
  </w:style>
  <w:style w:type="paragraph" w:styleId="BalloonText">
    <w:name w:val="Balloon Text"/>
    <w:basedOn w:val="Normal"/>
    <w:link w:val="BalloonTextChar"/>
    <w:rsid w:val="001E1740"/>
    <w:rPr>
      <w:rFonts w:ascii="Tahoma" w:hAnsi="Tahoma" w:cs="Tahoma"/>
      <w:sz w:val="16"/>
      <w:szCs w:val="16"/>
    </w:rPr>
  </w:style>
  <w:style w:type="character" w:customStyle="1" w:styleId="BalloonTextChar">
    <w:name w:val="Balloon Text Char"/>
    <w:basedOn w:val="DefaultParagraphFont"/>
    <w:link w:val="BalloonText"/>
    <w:rsid w:val="001E1740"/>
    <w:rPr>
      <w:rFonts w:ascii="Tahoma" w:hAnsi="Tahoma" w:cs="Tahoma"/>
      <w:sz w:val="16"/>
      <w:szCs w:val="16"/>
      <w:lang w:eastAsia="en-US"/>
    </w:rPr>
  </w:style>
  <w:style w:type="character" w:styleId="UnresolvedMention">
    <w:name w:val="Unresolved Mention"/>
    <w:basedOn w:val="DefaultParagraphFont"/>
    <w:uiPriority w:val="99"/>
    <w:semiHidden/>
    <w:unhideWhenUsed/>
    <w:rsid w:val="00DC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9516">
      <w:bodyDiv w:val="1"/>
      <w:marLeft w:val="0"/>
      <w:marRight w:val="0"/>
      <w:marTop w:val="0"/>
      <w:marBottom w:val="0"/>
      <w:divBdr>
        <w:top w:val="none" w:sz="0" w:space="0" w:color="auto"/>
        <w:left w:val="none" w:sz="0" w:space="0" w:color="auto"/>
        <w:bottom w:val="none" w:sz="0" w:space="0" w:color="auto"/>
        <w:right w:val="none" w:sz="0" w:space="0" w:color="auto"/>
      </w:divBdr>
      <w:divsChild>
        <w:div w:id="33156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95757">
      <w:bodyDiv w:val="1"/>
      <w:marLeft w:val="0"/>
      <w:marRight w:val="0"/>
      <w:marTop w:val="0"/>
      <w:marBottom w:val="0"/>
      <w:divBdr>
        <w:top w:val="none" w:sz="0" w:space="0" w:color="auto"/>
        <w:left w:val="none" w:sz="0" w:space="0" w:color="auto"/>
        <w:bottom w:val="none" w:sz="0" w:space="0" w:color="auto"/>
        <w:right w:val="none" w:sz="0" w:space="0" w:color="auto"/>
      </w:divBdr>
      <w:divsChild>
        <w:div w:id="1886720398">
          <w:marLeft w:val="0"/>
          <w:marRight w:val="0"/>
          <w:marTop w:val="0"/>
          <w:marBottom w:val="0"/>
          <w:divBdr>
            <w:top w:val="none" w:sz="0" w:space="0" w:color="auto"/>
            <w:left w:val="none" w:sz="0" w:space="0" w:color="auto"/>
            <w:bottom w:val="none" w:sz="0" w:space="0" w:color="auto"/>
            <w:right w:val="none" w:sz="0" w:space="0" w:color="auto"/>
          </w:divBdr>
        </w:div>
      </w:divsChild>
    </w:div>
    <w:div w:id="471558727">
      <w:bodyDiv w:val="1"/>
      <w:marLeft w:val="0"/>
      <w:marRight w:val="0"/>
      <w:marTop w:val="0"/>
      <w:marBottom w:val="0"/>
      <w:divBdr>
        <w:top w:val="none" w:sz="0" w:space="0" w:color="auto"/>
        <w:left w:val="none" w:sz="0" w:space="0" w:color="auto"/>
        <w:bottom w:val="none" w:sz="0" w:space="0" w:color="auto"/>
        <w:right w:val="none" w:sz="0" w:space="0" w:color="auto"/>
      </w:divBdr>
    </w:div>
    <w:div w:id="770205709">
      <w:bodyDiv w:val="1"/>
      <w:marLeft w:val="0"/>
      <w:marRight w:val="0"/>
      <w:marTop w:val="0"/>
      <w:marBottom w:val="0"/>
      <w:divBdr>
        <w:top w:val="none" w:sz="0" w:space="0" w:color="auto"/>
        <w:left w:val="none" w:sz="0" w:space="0" w:color="auto"/>
        <w:bottom w:val="none" w:sz="0" w:space="0" w:color="auto"/>
        <w:right w:val="none" w:sz="0" w:space="0" w:color="auto"/>
      </w:divBdr>
    </w:div>
    <w:div w:id="14853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9.wmf"/><Relationship Id="rId2" Type="http://schemas.openxmlformats.org/officeDocument/2006/relationships/image" Target="media/image8.wmf"/><Relationship Id="rId1" Type="http://schemas.openxmlformats.org/officeDocument/2006/relationships/image" Target="media/image7.wmf"/><Relationship Id="rId6" Type="http://schemas.openxmlformats.org/officeDocument/2006/relationships/image" Target="media/image12.wmf"/><Relationship Id="rId5" Type="http://schemas.openxmlformats.org/officeDocument/2006/relationships/image" Target="media/image11.wmf"/><Relationship Id="rId4"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CA2D-203E-47AC-BD28-B624FF24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LaPlante, Robert E.</cp:lastModifiedBy>
  <cp:revision>2</cp:revision>
  <cp:lastPrinted>2021-10-05T20:04:00Z</cp:lastPrinted>
  <dcterms:created xsi:type="dcterms:W3CDTF">2024-08-19T18:15:00Z</dcterms:created>
  <dcterms:modified xsi:type="dcterms:W3CDTF">2024-08-19T18:15:00Z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2023-08-05T00:36:44Z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a85bec06-e2bf-4009-87b8-7cb9744bca03</vt:lpwstr>
  </property>
  <property fmtid="{D5CDD505-2E9C-101B-9397-08002B2CF9AE}" pid="8" name="MSIP_Label_f442f8b2-88d4-454a-ae0a-d915e44763d2_ContentBits">
    <vt:lpwstr>0</vt:lpwstr>
  </property>
</Properties>
</file>